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1263" w14:textId="3010C1F4" w:rsidR="001A6227" w:rsidRPr="00D345BA" w:rsidRDefault="001A6227" w:rsidP="00C53981">
      <w:pPr>
        <w:spacing w:line="276" w:lineRule="auto"/>
        <w:jc w:val="center"/>
        <w:rPr>
          <w:rFonts w:ascii="Times New Roman" w:hAnsi="Times New Roman" w:cs="Times New Roman"/>
          <w:b/>
          <w:bCs/>
          <w:sz w:val="24"/>
          <w:szCs w:val="24"/>
        </w:rPr>
      </w:pPr>
      <w:r w:rsidRPr="00D345BA">
        <w:rPr>
          <w:rFonts w:ascii="Times New Roman" w:hAnsi="Times New Roman" w:cs="Times New Roman"/>
          <w:b/>
          <w:bCs/>
          <w:sz w:val="24"/>
          <w:szCs w:val="24"/>
        </w:rPr>
        <w:t>ELEMENTI VREDNOVANJA</w:t>
      </w:r>
    </w:p>
    <w:p w14:paraId="490F648E" w14:textId="0F3165D3" w:rsidR="001A6227" w:rsidRPr="00D345BA" w:rsidRDefault="001A6227" w:rsidP="00C53981">
      <w:pPr>
        <w:spacing w:after="0" w:line="276" w:lineRule="auto"/>
        <w:jc w:val="center"/>
        <w:textAlignment w:val="baseline"/>
        <w:rPr>
          <w:rFonts w:ascii="Times New Roman" w:eastAsia="Times New Roman" w:hAnsi="Times New Roman" w:cs="Times New Roman"/>
          <w:b/>
          <w:bCs/>
          <w:sz w:val="24"/>
          <w:szCs w:val="24"/>
          <w:lang w:val="en-US" w:eastAsia="hr-HR"/>
        </w:rPr>
      </w:pPr>
      <w:r w:rsidRPr="00D345BA">
        <w:rPr>
          <w:rFonts w:ascii="Times New Roman" w:eastAsia="Times New Roman" w:hAnsi="Times New Roman" w:cs="Times New Roman"/>
          <w:b/>
          <w:bCs/>
          <w:sz w:val="24"/>
          <w:szCs w:val="24"/>
          <w:lang w:eastAsia="hr-HR"/>
        </w:rPr>
        <w:t>Nastavni predmet: Njemački jezik (izborni predmet)</w:t>
      </w:r>
    </w:p>
    <w:p w14:paraId="61AA9114" w14:textId="77777777" w:rsidR="00C53981"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19CC5293" w14:textId="490BB84F"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b/>
          <w:bCs/>
          <w:sz w:val="24"/>
          <w:szCs w:val="24"/>
          <w:highlight w:val="yellow"/>
          <w:shd w:val="clear" w:color="auto" w:fill="00FFFF"/>
          <w:lang w:eastAsia="hr-HR"/>
        </w:rPr>
        <w:t xml:space="preserve">Elementi vrednovanja </w:t>
      </w:r>
      <w:r w:rsidR="00885186" w:rsidRPr="00D345BA">
        <w:rPr>
          <w:rFonts w:ascii="Times New Roman" w:eastAsia="Times New Roman" w:hAnsi="Times New Roman" w:cs="Times New Roman"/>
          <w:b/>
          <w:bCs/>
          <w:sz w:val="24"/>
          <w:szCs w:val="24"/>
          <w:highlight w:val="yellow"/>
          <w:shd w:val="clear" w:color="auto" w:fill="00FFFF"/>
          <w:lang w:eastAsia="hr-HR"/>
        </w:rPr>
        <w:t>od</w:t>
      </w:r>
      <w:r w:rsidRPr="00D345BA">
        <w:rPr>
          <w:rFonts w:ascii="Times New Roman" w:eastAsia="Times New Roman" w:hAnsi="Times New Roman" w:cs="Times New Roman"/>
          <w:b/>
          <w:bCs/>
          <w:sz w:val="24"/>
          <w:szCs w:val="24"/>
          <w:highlight w:val="yellow"/>
          <w:shd w:val="clear" w:color="auto" w:fill="00FFFF"/>
          <w:lang w:eastAsia="hr-HR"/>
        </w:rPr>
        <w:t xml:space="preserve"> </w:t>
      </w:r>
      <w:r w:rsidR="00140CF0" w:rsidRPr="00D345BA">
        <w:rPr>
          <w:rFonts w:ascii="Times New Roman" w:eastAsia="Times New Roman" w:hAnsi="Times New Roman" w:cs="Times New Roman"/>
          <w:b/>
          <w:bCs/>
          <w:sz w:val="24"/>
          <w:szCs w:val="24"/>
          <w:highlight w:val="yellow"/>
          <w:shd w:val="clear" w:color="auto" w:fill="00FFFF"/>
          <w:lang w:eastAsia="hr-HR"/>
        </w:rPr>
        <w:t>četvrtog</w:t>
      </w:r>
      <w:r w:rsidRPr="00D345BA">
        <w:rPr>
          <w:rFonts w:ascii="Times New Roman" w:eastAsia="Times New Roman" w:hAnsi="Times New Roman" w:cs="Times New Roman"/>
          <w:b/>
          <w:bCs/>
          <w:sz w:val="24"/>
          <w:szCs w:val="24"/>
          <w:highlight w:val="yellow"/>
          <w:shd w:val="clear" w:color="auto" w:fill="00FFFF"/>
          <w:lang w:eastAsia="hr-HR"/>
        </w:rPr>
        <w:t xml:space="preserve"> do </w:t>
      </w:r>
      <w:r w:rsidR="00140CF0" w:rsidRPr="00D345BA">
        <w:rPr>
          <w:rFonts w:ascii="Times New Roman" w:eastAsia="Times New Roman" w:hAnsi="Times New Roman" w:cs="Times New Roman"/>
          <w:b/>
          <w:bCs/>
          <w:sz w:val="24"/>
          <w:szCs w:val="24"/>
          <w:highlight w:val="yellow"/>
          <w:shd w:val="clear" w:color="auto" w:fill="00FFFF"/>
          <w:lang w:eastAsia="hr-HR"/>
        </w:rPr>
        <w:t>osmog</w:t>
      </w:r>
      <w:r w:rsidRPr="00D345BA">
        <w:rPr>
          <w:rFonts w:ascii="Times New Roman" w:eastAsia="Times New Roman" w:hAnsi="Times New Roman" w:cs="Times New Roman"/>
          <w:b/>
          <w:bCs/>
          <w:sz w:val="24"/>
          <w:szCs w:val="24"/>
          <w:highlight w:val="yellow"/>
          <w:shd w:val="clear" w:color="auto" w:fill="00FFFF"/>
          <w:lang w:eastAsia="hr-HR"/>
        </w:rPr>
        <w:t xml:space="preserve"> razred</w:t>
      </w:r>
      <w:r w:rsidR="00885186" w:rsidRPr="00D345BA">
        <w:rPr>
          <w:rFonts w:ascii="Times New Roman" w:eastAsia="Times New Roman" w:hAnsi="Times New Roman" w:cs="Times New Roman"/>
          <w:b/>
          <w:bCs/>
          <w:sz w:val="24"/>
          <w:szCs w:val="24"/>
          <w:highlight w:val="yellow"/>
          <w:shd w:val="clear" w:color="auto" w:fill="00FFFF"/>
          <w:lang w:eastAsia="hr-HR"/>
        </w:rPr>
        <w:t>a</w:t>
      </w:r>
      <w:r w:rsidRPr="00D345BA">
        <w:rPr>
          <w:rFonts w:ascii="Times New Roman" w:eastAsia="Times New Roman" w:hAnsi="Times New Roman" w:cs="Times New Roman"/>
          <w:b/>
          <w:bCs/>
          <w:sz w:val="24"/>
          <w:szCs w:val="24"/>
          <w:highlight w:val="yellow"/>
          <w:shd w:val="clear" w:color="auto" w:fill="00FFFF"/>
          <w:lang w:eastAsia="hr-HR"/>
        </w:rPr>
        <w:t>:</w:t>
      </w:r>
    </w:p>
    <w:p w14:paraId="4E889B35"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Slušanje s razumijevanjem</w:t>
      </w:r>
      <w:r w:rsidRPr="00D345BA">
        <w:rPr>
          <w:rFonts w:ascii="Times New Roman" w:eastAsia="Times New Roman" w:hAnsi="Times New Roman" w:cs="Times New Roman"/>
          <w:sz w:val="24"/>
          <w:szCs w:val="24"/>
          <w:lang w:val="en-US" w:eastAsia="hr-HR"/>
        </w:rPr>
        <w:t> </w:t>
      </w:r>
    </w:p>
    <w:p w14:paraId="69B716DE"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Čitanje s razumijevanjem</w:t>
      </w:r>
      <w:r w:rsidRPr="00D345BA">
        <w:rPr>
          <w:rFonts w:ascii="Times New Roman" w:eastAsia="Times New Roman" w:hAnsi="Times New Roman" w:cs="Times New Roman"/>
          <w:sz w:val="24"/>
          <w:szCs w:val="24"/>
          <w:lang w:val="en-US" w:eastAsia="hr-HR"/>
        </w:rPr>
        <w:t> </w:t>
      </w:r>
    </w:p>
    <w:p w14:paraId="2FF541F4"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Govorenje</w:t>
      </w:r>
      <w:r w:rsidRPr="00D345BA">
        <w:rPr>
          <w:rFonts w:ascii="Times New Roman" w:eastAsia="Times New Roman" w:hAnsi="Times New Roman" w:cs="Times New Roman"/>
          <w:sz w:val="24"/>
          <w:szCs w:val="24"/>
          <w:lang w:val="en-US" w:eastAsia="hr-HR"/>
        </w:rPr>
        <w:t> </w:t>
      </w:r>
    </w:p>
    <w:p w14:paraId="6EEFF86B"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Pisanje</w:t>
      </w:r>
      <w:r w:rsidRPr="00D345BA">
        <w:rPr>
          <w:rFonts w:ascii="Times New Roman" w:eastAsia="Times New Roman" w:hAnsi="Times New Roman" w:cs="Times New Roman"/>
          <w:sz w:val="24"/>
          <w:szCs w:val="24"/>
          <w:lang w:val="en-US" w:eastAsia="hr-HR"/>
        </w:rPr>
        <w:t> </w:t>
      </w:r>
    </w:p>
    <w:p w14:paraId="071A055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val="en-US" w:eastAsia="hr-HR"/>
        </w:rPr>
        <w:t> </w:t>
      </w:r>
    </w:p>
    <w:p w14:paraId="0C4C1781" w14:textId="77777777" w:rsidR="001A6227" w:rsidRPr="00D345BA" w:rsidRDefault="001A6227" w:rsidP="00C53981">
      <w:pPr>
        <w:spacing w:after="0" w:line="276" w:lineRule="auto"/>
        <w:ind w:firstLine="36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eastAsia="hr-HR"/>
        </w:rPr>
        <w:t>Za prikupljanje informacija o učenikovu učenju i njegovim postignućima primjenjuju se raznoliki pristupi vrednovanju koji se međusobno razlikuju s obzirom na svrhu primjene, interpretaciju i korištenje prikupljenih podataka.</w:t>
      </w:r>
      <w:r w:rsidRPr="00D345BA">
        <w:rPr>
          <w:rFonts w:ascii="Times New Roman" w:eastAsia="Times New Roman" w:hAnsi="Times New Roman" w:cs="Times New Roman"/>
          <w:sz w:val="24"/>
          <w:szCs w:val="24"/>
          <w:lang w:val="en-US" w:eastAsia="hr-HR"/>
        </w:rPr>
        <w:t> </w:t>
      </w:r>
    </w:p>
    <w:p w14:paraId="5E2E601E"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 xml:space="preserve">Učenici će se vrednovati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i formativno</w:t>
      </w: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342A37D7"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Formativno vrednovanje</w:t>
      </w:r>
      <w:r w:rsidRPr="00D345BA">
        <w:rPr>
          <w:rFonts w:ascii="Times New Roman" w:eastAsia="Times New Roman" w:hAnsi="Times New Roman" w:cs="Times New Roman"/>
          <w:sz w:val="24"/>
          <w:szCs w:val="24"/>
          <w:lang w:eastAsia="hr-HR"/>
        </w:rPr>
        <w:t xml:space="preserve"> jest vrednovanje učeničkih postignuća koje se odvija za vrijeme učenja i poučavanja radi davanja informacija o učenikovu napredovanju i unapređivanja budućeg učenja i poučavanja, poticanja učeničkih refleksija o učenju, utvrđivanja manjkavosti u učenju, prepoznavanja snaga te planiranja budućeg učenja i poučavanja. Iako ovo vrednovanje ne rezultira brojčanom ocjenom utječe na sveukupnu ocjenu iz samog predmeta.  </w:t>
      </w:r>
    </w:p>
    <w:p w14:paraId="52ACFDE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Vrednovanje naučenoga jest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vrednovanje</w:t>
      </w:r>
      <w:r w:rsidRPr="00D345BA">
        <w:rPr>
          <w:rFonts w:ascii="Times New Roman" w:eastAsia="Times New Roman" w:hAnsi="Times New Roman" w:cs="Times New Roman"/>
          <w:sz w:val="24"/>
          <w:szCs w:val="24"/>
          <w:lang w:eastAsia="hr-HR"/>
        </w:rPr>
        <w:t xml:space="preserve"> kojem je svrha procjena usvojenosti odgojno-obrazovnih ishoda nakon određenog (kraćeg ili dužeg) razdoblja učenja i poučavanja. Njime se sažimaju informacije o tome što učenik zna i može učiniti u određenoj vremenskoj točki kako bi se dokumentiralo i izvijestilo o njegovim postignućima i napredovanju. U tu se svrhu vrednovanje naučenoga uglavnom koristi ocjenama ili nekom drugom </w:t>
      </w:r>
      <w:proofErr w:type="spellStart"/>
      <w:r w:rsidRPr="00D345BA">
        <w:rPr>
          <w:rFonts w:ascii="Times New Roman" w:eastAsia="Times New Roman" w:hAnsi="Times New Roman" w:cs="Times New Roman"/>
          <w:sz w:val="24"/>
          <w:szCs w:val="24"/>
          <w:lang w:eastAsia="hr-HR"/>
        </w:rPr>
        <w:t>sumativnom</w:t>
      </w:r>
      <w:proofErr w:type="spellEnd"/>
      <w:r w:rsidRPr="00D345BA">
        <w:rPr>
          <w:rFonts w:ascii="Times New Roman" w:eastAsia="Times New Roman" w:hAnsi="Times New Roman" w:cs="Times New Roman"/>
          <w:sz w:val="24"/>
          <w:szCs w:val="24"/>
          <w:lang w:eastAsia="hr-HR"/>
        </w:rPr>
        <w:t xml:space="preserve"> procjenom. </w:t>
      </w:r>
    </w:p>
    <w:p w14:paraId="5194AB94"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p>
    <w:p w14:paraId="4F873CDC"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r w:rsidRPr="00D345BA">
        <w:rPr>
          <w:rFonts w:ascii="Times New Roman" w:eastAsia="Times New Roman" w:hAnsi="Times New Roman" w:cs="Times New Roman"/>
          <w:b/>
          <w:bCs/>
          <w:sz w:val="24"/>
          <w:szCs w:val="24"/>
          <w:lang w:eastAsia="hr-HR"/>
        </w:rPr>
        <w:t>Jezične zakonitosti</w:t>
      </w:r>
      <w:r w:rsidRPr="00D345BA">
        <w:rPr>
          <w:rFonts w:ascii="Times New Roman" w:eastAsia="Times New Roman" w:hAnsi="Times New Roman" w:cs="Times New Roman"/>
          <w:sz w:val="24"/>
          <w:szCs w:val="24"/>
          <w:lang w:eastAsia="hr-HR"/>
        </w:rPr>
        <w:t xml:space="preserve"> sastavni su dio usmenog i pisanog izražavanja te se ovladanost njima može </w:t>
      </w:r>
      <w:r w:rsidRPr="00D345BA">
        <w:rPr>
          <w:rFonts w:ascii="Times New Roman" w:eastAsia="Times New Roman" w:hAnsi="Times New Roman" w:cs="Times New Roman"/>
          <w:b/>
          <w:bCs/>
          <w:sz w:val="24"/>
          <w:szCs w:val="24"/>
          <w:lang w:eastAsia="hr-HR"/>
        </w:rPr>
        <w:t>vrednovati zasebno (formativno), a ocjenjuju se integrirano (</w:t>
      </w:r>
      <w:proofErr w:type="spellStart"/>
      <w:r w:rsidRPr="00D345BA">
        <w:rPr>
          <w:rFonts w:ascii="Times New Roman" w:eastAsia="Times New Roman" w:hAnsi="Times New Roman" w:cs="Times New Roman"/>
          <w:b/>
          <w:bCs/>
          <w:sz w:val="24"/>
          <w:szCs w:val="24"/>
          <w:lang w:eastAsia="hr-HR"/>
        </w:rPr>
        <w:t>sumativna</w:t>
      </w:r>
      <w:proofErr w:type="spellEnd"/>
      <w:r w:rsidRPr="00D345BA">
        <w:rPr>
          <w:rFonts w:ascii="Times New Roman" w:eastAsia="Times New Roman" w:hAnsi="Times New Roman" w:cs="Times New Roman"/>
          <w:b/>
          <w:bCs/>
          <w:sz w:val="24"/>
          <w:szCs w:val="24"/>
          <w:lang w:eastAsia="hr-HR"/>
        </w:rPr>
        <w:t xml:space="preserve"> procjena).</w:t>
      </w:r>
    </w:p>
    <w:p w14:paraId="12369393"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val="it-IT" w:eastAsia="hr-HR"/>
        </w:rPr>
        <w:t> </w:t>
      </w:r>
    </w:p>
    <w:p w14:paraId="52C82519" w14:textId="5C5E1602"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U </w:t>
      </w:r>
      <w:r w:rsidR="00D7339B" w:rsidRPr="00D345BA">
        <w:rPr>
          <w:rFonts w:ascii="Times New Roman" w:eastAsia="Times New Roman" w:hAnsi="Times New Roman" w:cs="Times New Roman"/>
          <w:sz w:val="24"/>
          <w:szCs w:val="24"/>
          <w:lang w:eastAsia="hr-HR"/>
        </w:rPr>
        <w:t>tijeku</w:t>
      </w:r>
      <w:r w:rsidRPr="00D345BA">
        <w:rPr>
          <w:rFonts w:ascii="Times New Roman" w:eastAsia="Times New Roman" w:hAnsi="Times New Roman" w:cs="Times New Roman"/>
          <w:sz w:val="24"/>
          <w:szCs w:val="24"/>
          <w:lang w:eastAsia="hr-HR"/>
        </w:rPr>
        <w:t xml:space="preserve"> godine učenike će se pratiti </w:t>
      </w:r>
      <w:r w:rsidRPr="00D345BA">
        <w:rPr>
          <w:rFonts w:ascii="Times New Roman" w:eastAsia="Times New Roman" w:hAnsi="Times New Roman" w:cs="Times New Roman"/>
          <w:b/>
          <w:bCs/>
          <w:sz w:val="24"/>
          <w:szCs w:val="24"/>
          <w:lang w:eastAsia="hr-HR"/>
        </w:rPr>
        <w:t>formativno</w:t>
      </w:r>
      <w:r w:rsidRPr="00D345BA">
        <w:rPr>
          <w:rFonts w:ascii="Times New Roman" w:eastAsia="Times New Roman" w:hAnsi="Times New Roman" w:cs="Times New Roman"/>
          <w:sz w:val="24"/>
          <w:szCs w:val="24"/>
          <w:lang w:eastAsia="hr-HR"/>
        </w:rPr>
        <w:t xml:space="preserve">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w:t>
      </w:r>
      <w:proofErr w:type="spellStart"/>
      <w:r w:rsidRPr="00D345BA">
        <w:rPr>
          <w:rFonts w:ascii="Times New Roman" w:eastAsia="Times New Roman" w:hAnsi="Times New Roman" w:cs="Times New Roman"/>
          <w:sz w:val="24"/>
          <w:szCs w:val="24"/>
          <w:lang w:eastAsia="hr-HR"/>
        </w:rPr>
        <w:t>samovrednovanje</w:t>
      </w:r>
      <w:proofErr w:type="spellEnd"/>
      <w:r w:rsidRPr="00D345BA">
        <w:rPr>
          <w:rFonts w:ascii="Times New Roman" w:eastAsia="Times New Roman" w:hAnsi="Times New Roman" w:cs="Times New Roman"/>
          <w:sz w:val="24"/>
          <w:szCs w:val="24"/>
          <w:lang w:eastAsia="hr-HR"/>
        </w:rPr>
        <w:t xml:space="preserve"> i vršnjačko vrednovanje i dr.</w:t>
      </w:r>
      <w:r w:rsidRPr="00D345BA">
        <w:rPr>
          <w:rFonts w:ascii="Times New Roman" w:eastAsia="Times New Roman" w:hAnsi="Times New Roman" w:cs="Times New Roman"/>
          <w:sz w:val="24"/>
          <w:szCs w:val="24"/>
          <w:lang w:val="it-IT" w:eastAsia="hr-HR"/>
        </w:rPr>
        <w:t> </w:t>
      </w:r>
    </w:p>
    <w:p w14:paraId="6D787256" w14:textId="678C990F" w:rsid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47AD0CD5" w14:textId="018BDBB5"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Kod vrednovanja u rubrikama: </w:t>
      </w:r>
      <w:r w:rsidRPr="00D345BA">
        <w:rPr>
          <w:rFonts w:ascii="Times New Roman" w:eastAsia="Times New Roman" w:hAnsi="Times New Roman" w:cs="Times New Roman"/>
          <w:b/>
          <w:bCs/>
          <w:sz w:val="24"/>
          <w:szCs w:val="24"/>
          <w:lang w:eastAsia="hr-HR"/>
        </w:rPr>
        <w:t>Razumijevanje slušanjem</w:t>
      </w:r>
      <w:r w:rsidRPr="00D345BA">
        <w:rPr>
          <w:rFonts w:ascii="Times New Roman" w:eastAsia="Times New Roman" w:hAnsi="Times New Roman" w:cs="Times New Roman"/>
          <w:sz w:val="24"/>
          <w:szCs w:val="24"/>
          <w:lang w:eastAsia="hr-HR"/>
        </w:rPr>
        <w:t xml:space="preserve"> i </w:t>
      </w:r>
      <w:r w:rsidRPr="00D345BA">
        <w:rPr>
          <w:rFonts w:ascii="Times New Roman" w:eastAsia="Times New Roman" w:hAnsi="Times New Roman" w:cs="Times New Roman"/>
          <w:b/>
          <w:bCs/>
          <w:sz w:val="24"/>
          <w:szCs w:val="24"/>
          <w:lang w:eastAsia="hr-HR"/>
        </w:rPr>
        <w:t>Razumijevanje čitanjem</w:t>
      </w:r>
      <w:r w:rsidRPr="00D345BA">
        <w:rPr>
          <w:rFonts w:ascii="Times New Roman" w:eastAsia="Times New Roman" w:hAnsi="Times New Roman" w:cs="Times New Roman"/>
          <w:sz w:val="24"/>
          <w:szCs w:val="24"/>
          <w:lang w:eastAsia="hr-HR"/>
        </w:rPr>
        <w:t xml:space="preserve"> tekst podrazumijeva sve proizvode jezične upotrebe – govorni, pisani, vizualni ili </w:t>
      </w: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54D225B6"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xml:space="preserve"> tekstovi kombiniraju jezik s drugim sustavima komuniciranja kao što su tiskani ili digitalni tekst, vizualna pomagala te zvučna ili govorna riječ.  Ovisno o godini učenja i poučavanja ishoda, tekstovi se razlikuju po dužini i složenosti. </w:t>
      </w:r>
      <w:r w:rsidRPr="00D345BA">
        <w:rPr>
          <w:rFonts w:ascii="Times New Roman" w:eastAsia="Times New Roman" w:hAnsi="Times New Roman" w:cs="Times New Roman"/>
          <w:sz w:val="24"/>
          <w:szCs w:val="24"/>
          <w:lang w:val="it-IT" w:eastAsia="hr-HR"/>
        </w:rPr>
        <w:t> </w:t>
      </w:r>
    </w:p>
    <w:p w14:paraId="1CFDAB4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Broj riječi koji definira dužinu teksta razlikuje se u receptivnim i produktivnim djelatnostima. </w:t>
      </w:r>
      <w:r w:rsidRPr="00D345BA">
        <w:rPr>
          <w:rFonts w:ascii="Times New Roman" w:eastAsia="Times New Roman" w:hAnsi="Times New Roman" w:cs="Times New Roman"/>
          <w:sz w:val="24"/>
          <w:szCs w:val="24"/>
          <w:lang w:val="it-IT" w:eastAsia="hr-HR"/>
        </w:rPr>
        <w:t> </w:t>
      </w:r>
    </w:p>
    <w:p w14:paraId="4A9FCB48"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 djelatnostima slušanja i čitanja vrlo kratak tekst ima do 100 riječi, kratak tekst između 100 i 300 riječi (u 5. razredu 100 – 200 riječi, a u 6. razredu 200 –300 riječi), srednje dug tekst ima između 300 i 600 riječi (u 7. razredu 300 – 500, a u 8. razredu 500 – 600 riječi), dok dug tekst ima više od 600 riječi. U djelatnostima govorenja i pisanja vrlo kratak tekst ima do 40 riječi, kratak između 40 i 80 riječi (u 5. razredu 40 – 60 riječi, u 6. razredu 60 – 70 riječi, a u 7. razredu 70 – 80 riječi), srednje dug tekst ima između 80 i 200 riječi (u 8. razredu 80 – 100 riječi), a dug tekst više od 200 riječi.  </w:t>
      </w:r>
    </w:p>
    <w:p w14:paraId="74D428C2" w14:textId="45555932" w:rsidR="001A6227"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Složenost teksta ovisi o kvantitativnim i kvalitativnim pokazateljima složenosti i učenikovu poznavanju teme teksta. Kvantitativni pokazatelji složenosti odnose se na obilježja riječi i rečenica poput dužine, učestalosti i složenosti, a kvalitativni pokazatelji na vrstu teksta, složenost izloženih ideja, stil autora i način na koji je tekst strukturiran i prezentiran. Budući da su učenikova prethodna znanja o temi treći čimbenik o kojemu ovisi složenost teksta, procjena složenosti, uz navedene pokazatelje, ovisi i o stručnoj  procjeni učitelja.</w:t>
      </w:r>
    </w:p>
    <w:p w14:paraId="61B9F3D2" w14:textId="77777777" w:rsidR="00C53981" w:rsidRPr="00D345BA"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0A2CA2DA"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Zaključna ocjena</w:t>
      </w:r>
      <w:r w:rsidRPr="00D345BA">
        <w:rPr>
          <w:rFonts w:ascii="Times New Roman" w:eastAsia="Times New Roman" w:hAnsi="Times New Roman" w:cs="Times New Roman"/>
          <w:sz w:val="24"/>
          <w:szCs w:val="24"/>
          <w:lang w:eastAsia="hr-HR"/>
        </w:rPr>
        <w:t> </w:t>
      </w:r>
    </w:p>
    <w:p w14:paraId="6D7028C9"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je ocjena iz nastavnog predmeta izraz postignute razine učenikovih kompetencija  u  nastavnom predmetu/području, rezultat ukupnog procesa vrednovanja tijekom nastavne godine, a izvodi se temeljem  elemenata vrednovanja. </w:t>
      </w:r>
    </w:p>
    <w:p w14:paraId="02D98B94"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ocjena iz nastavnog predmeta  na kraju nastavne godine ne mora proizlaziti iz aritmetičke sredine  upisanih ocjena. </w:t>
      </w:r>
    </w:p>
    <w:p w14:paraId="3B6968FD" w14:textId="764B9ED7" w:rsidR="00C53981" w:rsidRP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303C0BB8" w14:textId="335D356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Učenici s posebnim potrebama:</w:t>
      </w:r>
      <w:r w:rsidRPr="00D345BA">
        <w:rPr>
          <w:rFonts w:ascii="Times New Roman" w:eastAsia="Times New Roman" w:hAnsi="Times New Roman" w:cs="Times New Roman"/>
          <w:sz w:val="24"/>
          <w:szCs w:val="24"/>
          <w:lang w:eastAsia="hr-HR"/>
        </w:rPr>
        <w:t> </w:t>
      </w:r>
    </w:p>
    <w:p w14:paraId="0A9A57C1"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u pravilu pretpostavlja smanjivanje intenziteta i </w:t>
      </w:r>
      <w:proofErr w:type="spellStart"/>
      <w:r w:rsidRPr="00D345BA">
        <w:rPr>
          <w:rFonts w:ascii="Times New Roman" w:eastAsia="Times New Roman" w:hAnsi="Times New Roman" w:cs="Times New Roman"/>
          <w:sz w:val="24"/>
          <w:szCs w:val="24"/>
          <w:lang w:eastAsia="hr-HR"/>
        </w:rPr>
        <w:t>ekstenziteta</w:t>
      </w:r>
      <w:proofErr w:type="spellEnd"/>
      <w:r w:rsidRPr="00D345BA">
        <w:rPr>
          <w:rFonts w:ascii="Times New Roman" w:eastAsia="Times New Roman" w:hAnsi="Times New Roman" w:cs="Times New Roman"/>
          <w:sz w:val="24"/>
          <w:szCs w:val="24"/>
          <w:lang w:eastAsia="hr-HR"/>
        </w:rPr>
        <w:t xml:space="preserve"> pri izboru nastavnih sadržaja obogaćenih specifičnim  metodama, sredstvima i pomagalima. </w:t>
      </w:r>
    </w:p>
    <w:p w14:paraId="5E254CA5"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Ispitivanje, kao i ostali postupci, ovisi o učenikovim sposobnostima i mogućnostima i mogućim načinima komuniciranja i izražavanja (usmeno, pismeno, </w:t>
      </w:r>
      <w:proofErr w:type="spellStart"/>
      <w:r w:rsidRPr="00D345BA">
        <w:rPr>
          <w:rFonts w:ascii="Times New Roman" w:eastAsia="Times New Roman" w:hAnsi="Times New Roman" w:cs="Times New Roman"/>
          <w:sz w:val="24"/>
          <w:szCs w:val="24"/>
          <w:lang w:eastAsia="hr-HR"/>
        </w:rPr>
        <w:t>gestovno</w:t>
      </w:r>
      <w:proofErr w:type="spellEnd"/>
      <w:r w:rsidRPr="00D345BA">
        <w:rPr>
          <w:rFonts w:ascii="Times New Roman" w:eastAsia="Times New Roman" w:hAnsi="Times New Roman" w:cs="Times New Roman"/>
          <w:sz w:val="24"/>
          <w:szCs w:val="24"/>
          <w:lang w:eastAsia="hr-HR"/>
        </w:rPr>
        <w:t xml:space="preserve">, izradbom nekog rada i sl.). Načini i oblici provjeravanja </w:t>
      </w:r>
      <w:r w:rsidRPr="00D345BA">
        <w:rPr>
          <w:rFonts w:ascii="Times New Roman" w:eastAsia="Times New Roman" w:hAnsi="Times New Roman" w:cs="Times New Roman"/>
          <w:b/>
          <w:bCs/>
          <w:sz w:val="24"/>
          <w:szCs w:val="24"/>
          <w:lang w:eastAsia="hr-HR"/>
        </w:rPr>
        <w:t>bit će primjereni učeniku i njegovim specifičnostima, djelovat će afirmativno i poticajno na učenike, kako bi kvalitetno iskoristili očuvane sposobnosti, i razvili nove.</w:t>
      </w:r>
      <w:r w:rsidRPr="00D345BA">
        <w:rPr>
          <w:rFonts w:ascii="Times New Roman" w:eastAsia="Times New Roman" w:hAnsi="Times New Roman" w:cs="Times New Roman"/>
          <w:sz w:val="24"/>
          <w:szCs w:val="24"/>
          <w:lang w:eastAsia="hr-HR"/>
        </w:rPr>
        <w:t> </w:t>
      </w:r>
    </w:p>
    <w:p w14:paraId="3BF9D96B" w14:textId="17BC297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lastRenderedPageBreak/>
        <w:t>Pisane provjere</w:t>
      </w:r>
      <w:r w:rsidRPr="00D345BA">
        <w:rPr>
          <w:rFonts w:ascii="Times New Roman" w:eastAsia="Times New Roman" w:hAnsi="Times New Roman" w:cs="Times New Roman"/>
          <w:sz w:val="24"/>
          <w:szCs w:val="24"/>
          <w:lang w:eastAsia="hr-HR"/>
        </w:rPr>
        <w:t> </w:t>
      </w:r>
    </w:p>
    <w:p w14:paraId="7B16A4E6" w14:textId="5C401DCF"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Tijekom školske godine piše se više većih pismenih provjera znanja (sami broj određuje učitelj s obzirom na individualne potrebe i posebnosti pojedinog razreda) te po potrebi više kraćih provjera znanja (</w:t>
      </w:r>
      <w:r w:rsidRPr="00D345BA">
        <w:rPr>
          <w:rFonts w:ascii="Times New Roman" w:eastAsia="Times New Roman" w:hAnsi="Times New Roman" w:cs="Times New Roman"/>
          <w:b/>
          <w:bCs/>
          <w:sz w:val="24"/>
          <w:szCs w:val="24"/>
          <w:lang w:eastAsia="hr-HR"/>
        </w:rPr>
        <w:t>koje se ocjenjuju formativno</w:t>
      </w:r>
      <w:r w:rsidRPr="00D345BA">
        <w:rPr>
          <w:rFonts w:ascii="Times New Roman" w:eastAsia="Times New Roman" w:hAnsi="Times New Roman" w:cs="Times New Roman"/>
          <w:sz w:val="24"/>
          <w:szCs w:val="24"/>
          <w:lang w:eastAsia="hr-HR"/>
        </w:rPr>
        <w:t>).. </w:t>
      </w:r>
    </w:p>
    <w:p w14:paraId="6965510A" w14:textId="77777777" w:rsid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Rezultati pisane provjere se upisuju u rubrike OVISNO O DJELATNOSTI KOJA SE TESTIRA u petom razredu prema bodovnoj skali za pisanje provjere :  </w:t>
      </w:r>
    </w:p>
    <w:p w14:paraId="2EC11340" w14:textId="6F27EABD"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400C564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odličan – 91-100%</w:t>
      </w:r>
      <w:r w:rsidRPr="00D345BA">
        <w:rPr>
          <w:rFonts w:ascii="Times New Roman" w:eastAsia="Times New Roman" w:hAnsi="Times New Roman" w:cs="Times New Roman"/>
          <w:sz w:val="24"/>
          <w:szCs w:val="24"/>
          <w:lang w:val="it-IT" w:eastAsia="hr-HR"/>
        </w:rPr>
        <w:t> </w:t>
      </w:r>
    </w:p>
    <w:p w14:paraId="34573F2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vrlo dobar – 78-90%</w:t>
      </w:r>
      <w:r w:rsidRPr="00D345BA">
        <w:rPr>
          <w:rFonts w:ascii="Times New Roman" w:eastAsia="Times New Roman" w:hAnsi="Times New Roman" w:cs="Times New Roman"/>
          <w:sz w:val="24"/>
          <w:szCs w:val="24"/>
          <w:lang w:val="it-IT" w:eastAsia="hr-HR"/>
        </w:rPr>
        <w:t> </w:t>
      </w:r>
    </w:p>
    <w:p w14:paraId="121DC48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dobar -  62-77%</w:t>
      </w:r>
      <w:r w:rsidRPr="00D345BA">
        <w:rPr>
          <w:rFonts w:ascii="Times New Roman" w:eastAsia="Times New Roman" w:hAnsi="Times New Roman" w:cs="Times New Roman"/>
          <w:sz w:val="24"/>
          <w:szCs w:val="24"/>
          <w:lang w:val="it-IT" w:eastAsia="hr-HR"/>
        </w:rPr>
        <w:t> </w:t>
      </w:r>
    </w:p>
    <w:p w14:paraId="1B0A672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dovoljan – 50-61%</w:t>
      </w:r>
      <w:r w:rsidRPr="00D345BA">
        <w:rPr>
          <w:rFonts w:ascii="Times New Roman" w:eastAsia="Times New Roman" w:hAnsi="Times New Roman" w:cs="Times New Roman"/>
          <w:sz w:val="24"/>
          <w:szCs w:val="24"/>
          <w:lang w:val="it-IT" w:eastAsia="hr-HR"/>
        </w:rPr>
        <w:t> </w:t>
      </w:r>
    </w:p>
    <w:p w14:paraId="710C2466" w14:textId="4EE92CDC" w:rsidR="0075707B" w:rsidRPr="0075707B" w:rsidRDefault="001A6227" w:rsidP="0075707B">
      <w:pPr>
        <w:spacing w:after="0" w:line="276" w:lineRule="auto"/>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eastAsia="hr-HR"/>
        </w:rPr>
        <w:t>nedovoljan - manje od 50%</w:t>
      </w:r>
      <w:r w:rsidRPr="00D345BA">
        <w:rPr>
          <w:rFonts w:ascii="Times New Roman" w:eastAsia="Times New Roman" w:hAnsi="Times New Roman" w:cs="Times New Roman"/>
          <w:sz w:val="24"/>
          <w:szCs w:val="24"/>
          <w:lang w:val="en-US" w:eastAsia="hr-HR"/>
        </w:rPr>
        <w:t> </w:t>
      </w:r>
    </w:p>
    <w:p w14:paraId="79DD462D" w14:textId="77777777" w:rsidR="0075707B" w:rsidRPr="00D345BA" w:rsidRDefault="0075707B" w:rsidP="0075707B">
      <w:pPr>
        <w:spacing w:line="240" w:lineRule="auto"/>
        <w:rPr>
          <w:rFonts w:ascii="Times New Roman" w:hAnsi="Times New Roman" w:cs="Times New Roman"/>
          <w:b/>
          <w:bCs/>
          <w:sz w:val="24"/>
          <w:szCs w:val="24"/>
          <w:highlight w:val="green"/>
        </w:rPr>
      </w:pPr>
    </w:p>
    <w:p w14:paraId="38DA268E" w14:textId="77777777" w:rsidR="0075707B" w:rsidRPr="00D345BA" w:rsidRDefault="0075707B" w:rsidP="0075707B">
      <w:pPr>
        <w:spacing w:line="240" w:lineRule="auto"/>
        <w:rPr>
          <w:rFonts w:ascii="Times New Roman" w:hAnsi="Times New Roman" w:cs="Times New Roman"/>
          <w:b/>
          <w:bCs/>
          <w:sz w:val="24"/>
          <w:szCs w:val="24"/>
        </w:rPr>
      </w:pPr>
      <w:r w:rsidRPr="00D345BA">
        <w:rPr>
          <w:rFonts w:ascii="Times New Roman" w:hAnsi="Times New Roman" w:cs="Times New Roman"/>
          <w:b/>
          <w:bCs/>
          <w:sz w:val="24"/>
          <w:szCs w:val="24"/>
          <w:highlight w:val="green"/>
        </w:rPr>
        <w:t>5. razred (II. strani jezik)</w:t>
      </w:r>
    </w:p>
    <w:tbl>
      <w:tblPr>
        <w:tblStyle w:val="Reetkatablice"/>
        <w:tblW w:w="0" w:type="auto"/>
        <w:tblLook w:val="04A0" w:firstRow="1" w:lastRow="0" w:firstColumn="1" w:lastColumn="0" w:noHBand="0" w:noVBand="1"/>
      </w:tblPr>
      <w:tblGrid>
        <w:gridCol w:w="2798"/>
        <w:gridCol w:w="2799"/>
        <w:gridCol w:w="2799"/>
        <w:gridCol w:w="2799"/>
        <w:gridCol w:w="2799"/>
      </w:tblGrid>
      <w:tr w:rsidR="0075707B" w:rsidRPr="00D345BA" w14:paraId="507F2890" w14:textId="77777777" w:rsidTr="002D18FF">
        <w:tc>
          <w:tcPr>
            <w:tcW w:w="2798" w:type="dxa"/>
          </w:tcPr>
          <w:p w14:paraId="2405F951" w14:textId="77777777" w:rsidR="0075707B" w:rsidRPr="00D345BA" w:rsidRDefault="0075707B" w:rsidP="002D18FF">
            <w:pPr>
              <w:rPr>
                <w:rFonts w:ascii="Times New Roman" w:hAnsi="Times New Roman" w:cs="Times New Roman"/>
                <w:sz w:val="24"/>
                <w:szCs w:val="24"/>
              </w:rPr>
            </w:pPr>
          </w:p>
        </w:tc>
        <w:tc>
          <w:tcPr>
            <w:tcW w:w="2799" w:type="dxa"/>
          </w:tcPr>
          <w:p w14:paraId="143A6934" w14:textId="77777777" w:rsidR="0075707B" w:rsidRPr="00D345BA" w:rsidRDefault="0075707B" w:rsidP="002D18FF">
            <w:pPr>
              <w:rPr>
                <w:rFonts w:ascii="Times New Roman" w:hAnsi="Times New Roman" w:cs="Times New Roman"/>
                <w:b/>
                <w:bCs/>
                <w:sz w:val="24"/>
                <w:szCs w:val="24"/>
              </w:rPr>
            </w:pPr>
            <w:r w:rsidRPr="00D345BA">
              <w:rPr>
                <w:rFonts w:ascii="Times New Roman" w:hAnsi="Times New Roman" w:cs="Times New Roman"/>
                <w:b/>
                <w:bCs/>
                <w:sz w:val="24"/>
                <w:szCs w:val="24"/>
              </w:rPr>
              <w:t>Slušanje s razumijevanjem</w:t>
            </w:r>
          </w:p>
        </w:tc>
        <w:tc>
          <w:tcPr>
            <w:tcW w:w="2799" w:type="dxa"/>
          </w:tcPr>
          <w:p w14:paraId="1FE29C07" w14:textId="77777777" w:rsidR="0075707B" w:rsidRPr="00D345BA" w:rsidRDefault="0075707B" w:rsidP="002D18FF">
            <w:pPr>
              <w:rPr>
                <w:rFonts w:ascii="Times New Roman" w:hAnsi="Times New Roman" w:cs="Times New Roman"/>
                <w:b/>
                <w:bCs/>
                <w:sz w:val="24"/>
                <w:szCs w:val="24"/>
              </w:rPr>
            </w:pPr>
            <w:r w:rsidRPr="00D345BA">
              <w:rPr>
                <w:rFonts w:ascii="Times New Roman" w:hAnsi="Times New Roman" w:cs="Times New Roman"/>
                <w:b/>
                <w:bCs/>
                <w:sz w:val="24"/>
                <w:szCs w:val="24"/>
              </w:rPr>
              <w:t>Čitanje s razumijevanjem</w:t>
            </w:r>
          </w:p>
        </w:tc>
        <w:tc>
          <w:tcPr>
            <w:tcW w:w="2799" w:type="dxa"/>
          </w:tcPr>
          <w:p w14:paraId="53886B7E" w14:textId="77777777" w:rsidR="0075707B" w:rsidRPr="00D345BA" w:rsidRDefault="0075707B" w:rsidP="002D18FF">
            <w:pPr>
              <w:rPr>
                <w:rFonts w:ascii="Times New Roman" w:hAnsi="Times New Roman" w:cs="Times New Roman"/>
                <w:b/>
                <w:bCs/>
                <w:sz w:val="24"/>
                <w:szCs w:val="24"/>
              </w:rPr>
            </w:pPr>
            <w:r w:rsidRPr="00D345BA">
              <w:rPr>
                <w:rFonts w:ascii="Times New Roman" w:hAnsi="Times New Roman" w:cs="Times New Roman"/>
                <w:b/>
                <w:bCs/>
                <w:sz w:val="24"/>
                <w:szCs w:val="24"/>
              </w:rPr>
              <w:t>Govorenje</w:t>
            </w:r>
          </w:p>
        </w:tc>
        <w:tc>
          <w:tcPr>
            <w:tcW w:w="2799" w:type="dxa"/>
          </w:tcPr>
          <w:p w14:paraId="3390AE65" w14:textId="77777777" w:rsidR="0075707B" w:rsidRPr="00D345BA" w:rsidRDefault="0075707B" w:rsidP="002D18FF">
            <w:pPr>
              <w:rPr>
                <w:rFonts w:ascii="Times New Roman" w:hAnsi="Times New Roman" w:cs="Times New Roman"/>
                <w:b/>
                <w:bCs/>
                <w:sz w:val="24"/>
                <w:szCs w:val="24"/>
              </w:rPr>
            </w:pPr>
            <w:r w:rsidRPr="00D345BA">
              <w:rPr>
                <w:rFonts w:ascii="Times New Roman" w:hAnsi="Times New Roman" w:cs="Times New Roman"/>
                <w:b/>
                <w:bCs/>
                <w:sz w:val="24"/>
                <w:szCs w:val="24"/>
              </w:rPr>
              <w:t>Pisanje</w:t>
            </w:r>
          </w:p>
        </w:tc>
      </w:tr>
      <w:tr w:rsidR="0075707B" w:rsidRPr="00D345BA" w14:paraId="0043703A" w14:textId="77777777" w:rsidTr="002D18FF">
        <w:tc>
          <w:tcPr>
            <w:tcW w:w="2798" w:type="dxa"/>
          </w:tcPr>
          <w:p w14:paraId="39440E47" w14:textId="77777777" w:rsidR="0075707B" w:rsidRPr="00D345BA" w:rsidRDefault="0075707B" w:rsidP="002D18FF">
            <w:pPr>
              <w:rPr>
                <w:rFonts w:ascii="Times New Roman" w:hAnsi="Times New Roman" w:cs="Times New Roman"/>
                <w:b/>
                <w:bCs/>
                <w:sz w:val="24"/>
                <w:szCs w:val="24"/>
              </w:rPr>
            </w:pPr>
            <w:r w:rsidRPr="00D345BA">
              <w:rPr>
                <w:rFonts w:ascii="Times New Roman" w:hAnsi="Times New Roman" w:cs="Times New Roman"/>
                <w:b/>
                <w:bCs/>
                <w:sz w:val="24"/>
                <w:szCs w:val="24"/>
              </w:rPr>
              <w:t xml:space="preserve">Odličan </w:t>
            </w:r>
          </w:p>
        </w:tc>
        <w:tc>
          <w:tcPr>
            <w:tcW w:w="2799" w:type="dxa"/>
          </w:tcPr>
          <w:p w14:paraId="02E49E33" w14:textId="77777777" w:rsidR="0075707B" w:rsidRPr="00D345BA" w:rsidRDefault="0075707B" w:rsidP="002D18FF">
            <w:pPr>
              <w:rPr>
                <w:rFonts w:ascii="Times New Roman" w:hAnsi="Times New Roman" w:cs="Times New Roman"/>
                <w:sz w:val="24"/>
                <w:szCs w:val="24"/>
              </w:rPr>
            </w:pPr>
            <w:r w:rsidRPr="00D345BA">
              <w:rPr>
                <w:rFonts w:ascii="Times New Roman" w:hAnsi="Times New Roman" w:cs="Times New Roman"/>
                <w:sz w:val="24"/>
                <w:szCs w:val="24"/>
              </w:rPr>
              <w:t xml:space="preserve">Učenik razumije kraće jednostavne izjavne rečenice i pitanja; globalno i selektivno razumije kratki poznati tekst </w:t>
            </w:r>
            <w:r w:rsidRPr="00D345BA">
              <w:rPr>
                <w:rFonts w:ascii="Times New Roman" w:eastAsia="Times New Roman" w:hAnsi="Times New Roman" w:cs="Times New Roman"/>
                <w:sz w:val="24"/>
                <w:szCs w:val="24"/>
                <w:lang w:eastAsia="hr-HR"/>
              </w:rPr>
              <w:t>. Uočava ključne informacije i povezuje ih s primjerima. Odgovara na pitanja, ispravlja netočne tvrdnje, točno nadopunjuje riječi koje nedostaju u tekstu. </w:t>
            </w:r>
          </w:p>
        </w:tc>
        <w:tc>
          <w:tcPr>
            <w:tcW w:w="2799" w:type="dxa"/>
          </w:tcPr>
          <w:p w14:paraId="1795CD4B" w14:textId="77777777" w:rsidR="0075707B" w:rsidRPr="00D345BA" w:rsidRDefault="0075707B" w:rsidP="002D18FF">
            <w:pPr>
              <w:rPr>
                <w:rFonts w:ascii="Times New Roman" w:hAnsi="Times New Roman" w:cs="Times New Roman"/>
                <w:sz w:val="24"/>
                <w:szCs w:val="24"/>
              </w:rPr>
            </w:pPr>
            <w:r w:rsidRPr="00D345BA">
              <w:rPr>
                <w:rFonts w:ascii="Times New Roman" w:hAnsi="Times New Roman" w:cs="Times New Roman"/>
                <w:sz w:val="24"/>
                <w:szCs w:val="24"/>
              </w:rPr>
              <w:t>Učenik vrlo tečno čita kratki i jednostavni tekst poznate tematika i u potpunosti vlada rečeničnom intonacijom; uočava razlike između pisanja i izgovora kod učestalih riječi; u potpunosti razumije pročitanu rečenicu ili kratki tekst</w:t>
            </w:r>
          </w:p>
        </w:tc>
        <w:tc>
          <w:tcPr>
            <w:tcW w:w="2799" w:type="dxa"/>
          </w:tcPr>
          <w:p w14:paraId="68F163A7" w14:textId="77777777" w:rsidR="0075707B" w:rsidRPr="00D345BA" w:rsidRDefault="0075707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 xml:space="preserve">Učenik samostalno planira i povezuje elemente teksta te samostalno govori kratak i jednostavan tekst poznate tematike na temelju predloška. Samostalno ispravlja svoj govor. Učenik sudjeluje u kratkome i jednostavnome razgovoru poznate tematike postavljajući vlastita pitanja i dajući vlastite odgovore te samostalno prepoznaje priliku za preuzimanje </w:t>
            </w:r>
            <w:r w:rsidRPr="00D345BA">
              <w:rPr>
                <w:rFonts w:ascii="Times New Roman" w:eastAsia="Times New Roman" w:hAnsi="Times New Roman" w:cs="Times New Roman"/>
                <w:sz w:val="24"/>
                <w:szCs w:val="24"/>
                <w:lang w:eastAsia="hr-HR"/>
              </w:rPr>
              <w:lastRenderedPageBreak/>
              <w:t xml:space="preserve">riječi. </w:t>
            </w:r>
            <w:r w:rsidRPr="00D345BA">
              <w:rPr>
                <w:rFonts w:ascii="Times New Roman" w:eastAsia="Times New Roman" w:hAnsi="Times New Roman" w:cs="Times New Roman"/>
                <w:color w:val="000000"/>
                <w:sz w:val="24"/>
                <w:szCs w:val="24"/>
                <w:lang w:eastAsia="hr-HR"/>
              </w:rPr>
              <w:t>U potpunosti usvojio obrađeni vokabular; tečno i samostalno sastavlja rečenice, bazirane na obrađenom vokabularu. Točno i potpunim odgovorima odgovara na postavljena pitanja.</w:t>
            </w:r>
            <w:r w:rsidRPr="00D345BA">
              <w:rPr>
                <w:rFonts w:ascii="Times New Roman" w:eastAsia="Times New Roman" w:hAnsi="Times New Roman" w:cs="Times New Roman"/>
                <w:sz w:val="24"/>
                <w:szCs w:val="24"/>
                <w:lang w:eastAsia="hr-HR"/>
              </w:rPr>
              <w:t> </w:t>
            </w:r>
          </w:p>
        </w:tc>
        <w:tc>
          <w:tcPr>
            <w:tcW w:w="2799" w:type="dxa"/>
          </w:tcPr>
          <w:p w14:paraId="0F88F15C" w14:textId="77777777" w:rsidR="0075707B" w:rsidRPr="00D345BA" w:rsidRDefault="0075707B" w:rsidP="002D18FF">
            <w:pPr>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Učenik samostalno zapisuje sve učestale izgovorene riječi. Učenik samostalno oblikuje pisani kratak i jednostavan tekst poznate tematike na temelju predloška, povezuje sve dijelove, primjenjuje osnovna pravopisna pravila i kreativno se izražava. </w:t>
            </w:r>
          </w:p>
          <w:p w14:paraId="13A01B49" w14:textId="77777777" w:rsidR="0075707B" w:rsidRPr="00D345BA" w:rsidRDefault="0075707B" w:rsidP="002D18FF">
            <w:pPr>
              <w:rPr>
                <w:rFonts w:ascii="Times New Roman" w:hAnsi="Times New Roman" w:cs="Times New Roman"/>
                <w:sz w:val="24"/>
                <w:szCs w:val="24"/>
              </w:rPr>
            </w:pPr>
          </w:p>
        </w:tc>
      </w:tr>
      <w:tr w:rsidR="0075707B" w:rsidRPr="00D345BA" w14:paraId="25D2D605" w14:textId="77777777" w:rsidTr="002D18FF">
        <w:tc>
          <w:tcPr>
            <w:tcW w:w="2798" w:type="dxa"/>
          </w:tcPr>
          <w:p w14:paraId="36351718" w14:textId="77777777" w:rsidR="0075707B" w:rsidRPr="00D345BA" w:rsidRDefault="0075707B" w:rsidP="002D18FF">
            <w:pPr>
              <w:rPr>
                <w:rFonts w:ascii="Times New Roman" w:hAnsi="Times New Roman" w:cs="Times New Roman"/>
                <w:b/>
                <w:bCs/>
                <w:sz w:val="24"/>
                <w:szCs w:val="24"/>
              </w:rPr>
            </w:pPr>
            <w:r w:rsidRPr="00D345BA">
              <w:rPr>
                <w:rFonts w:ascii="Times New Roman" w:hAnsi="Times New Roman" w:cs="Times New Roman"/>
                <w:b/>
                <w:bCs/>
                <w:sz w:val="24"/>
                <w:szCs w:val="24"/>
              </w:rPr>
              <w:lastRenderedPageBreak/>
              <w:t>Vrlo dobar</w:t>
            </w:r>
          </w:p>
        </w:tc>
        <w:tc>
          <w:tcPr>
            <w:tcW w:w="2799" w:type="dxa"/>
          </w:tcPr>
          <w:p w14:paraId="2DC3CC23" w14:textId="77777777" w:rsidR="0075707B" w:rsidRPr="00D345BA" w:rsidRDefault="0075707B" w:rsidP="002D18FF">
            <w:pPr>
              <w:rPr>
                <w:rFonts w:ascii="Times New Roman" w:hAnsi="Times New Roman" w:cs="Times New Roman"/>
                <w:sz w:val="24"/>
                <w:szCs w:val="24"/>
              </w:rPr>
            </w:pPr>
            <w:r w:rsidRPr="00D345BA">
              <w:rPr>
                <w:rFonts w:ascii="Times New Roman" w:hAnsi="Times New Roman" w:cs="Times New Roman"/>
                <w:sz w:val="24"/>
                <w:szCs w:val="24"/>
              </w:rPr>
              <w:t>Učenik uz povremenu pomoć razumije kraće jednostavne izjavne rečenice i pitanja; većinom globalno i selektivno razumije kratki poznati tekst slušanjem.</w:t>
            </w:r>
            <w:r w:rsidRPr="00D345BA">
              <w:rPr>
                <w:rFonts w:ascii="Times New Roman" w:eastAsia="Times New Roman" w:hAnsi="Times New Roman" w:cs="Times New Roman"/>
                <w:sz w:val="24"/>
                <w:szCs w:val="24"/>
                <w:lang w:eastAsia="hr-HR"/>
              </w:rPr>
              <w:t xml:space="preserve"> Uglavnom uočava ključne informacije. Uz manje poteškoće odgovara na pitanja, točno ispravlja većinu netočnih tvrdnji, te točno nadopunjuje većinu riječi koje nedostaju u tekstu. </w:t>
            </w:r>
          </w:p>
        </w:tc>
        <w:tc>
          <w:tcPr>
            <w:tcW w:w="2799" w:type="dxa"/>
          </w:tcPr>
          <w:p w14:paraId="4B7B2977" w14:textId="77777777" w:rsidR="0075707B" w:rsidRPr="00D345BA" w:rsidRDefault="0075707B" w:rsidP="002D18FF">
            <w:pPr>
              <w:rPr>
                <w:rFonts w:ascii="Times New Roman" w:hAnsi="Times New Roman" w:cs="Times New Roman"/>
                <w:sz w:val="24"/>
                <w:szCs w:val="24"/>
              </w:rPr>
            </w:pPr>
            <w:r w:rsidRPr="00D345BA">
              <w:rPr>
                <w:rFonts w:ascii="Times New Roman" w:hAnsi="Times New Roman" w:cs="Times New Roman"/>
                <w:sz w:val="24"/>
                <w:szCs w:val="24"/>
              </w:rPr>
              <w:t>Učenik uglavnom tečno čita kratki i jednostavni tekst poznate tematike i uglavnom svladava rečeničnu intonaciju; većinom uočava razlike između pisanja i izgovora kod učestalih riječi; uglavnom razumije pročitanu rečenicu ili kratki tekst</w:t>
            </w:r>
          </w:p>
        </w:tc>
        <w:tc>
          <w:tcPr>
            <w:tcW w:w="2799" w:type="dxa"/>
          </w:tcPr>
          <w:p w14:paraId="4EF29066" w14:textId="77777777" w:rsidR="0075707B" w:rsidRPr="00D345BA" w:rsidRDefault="0075707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 xml:space="preserve">Učenik uz povremenu pomoć planira i povezuje elemente teksta te uz povremenu pomoć govori kratak i jednostavan tekst poznate tematike na temelju predloška. Uz povremenu pomoć ispravlja svoj govor. Učenik sudjeluje u kratkome i jednostavnome razgovoru poznate tematike postavljajući većinom vlastita pitanja i dajući većinom vlastite odgovore te uz povremenu pomoć prepoznaje priliku za preuzimanje riječi. </w:t>
            </w:r>
            <w:r w:rsidRPr="00D345BA">
              <w:rPr>
                <w:rFonts w:ascii="Times New Roman" w:eastAsia="Times New Roman" w:hAnsi="Times New Roman" w:cs="Times New Roman"/>
                <w:color w:val="000000"/>
                <w:sz w:val="24"/>
                <w:szCs w:val="24"/>
                <w:lang w:eastAsia="hr-HR"/>
              </w:rPr>
              <w:t xml:space="preserve">Većinom je usvojio obrađeni vokabular; uz manje greške sastavlja rečenice, bazirane na obrađenom vokabularu. Većinom točno i potpunim </w:t>
            </w:r>
            <w:r w:rsidRPr="00D345BA">
              <w:rPr>
                <w:rFonts w:ascii="Times New Roman" w:eastAsia="Times New Roman" w:hAnsi="Times New Roman" w:cs="Times New Roman"/>
                <w:color w:val="000000"/>
                <w:sz w:val="24"/>
                <w:szCs w:val="24"/>
                <w:lang w:eastAsia="hr-HR"/>
              </w:rPr>
              <w:lastRenderedPageBreak/>
              <w:t>odgovorima odgovara na postavljena pitanja.</w:t>
            </w:r>
            <w:r w:rsidRPr="00D345BA">
              <w:rPr>
                <w:rFonts w:ascii="Times New Roman" w:eastAsia="Times New Roman" w:hAnsi="Times New Roman" w:cs="Times New Roman"/>
                <w:sz w:val="24"/>
                <w:szCs w:val="24"/>
                <w:lang w:eastAsia="hr-HR"/>
              </w:rPr>
              <w:t> </w:t>
            </w:r>
          </w:p>
        </w:tc>
        <w:tc>
          <w:tcPr>
            <w:tcW w:w="2799" w:type="dxa"/>
          </w:tcPr>
          <w:p w14:paraId="4A9A6E8C" w14:textId="77777777" w:rsidR="0075707B" w:rsidRPr="00D345BA" w:rsidRDefault="0075707B" w:rsidP="002D18FF">
            <w:pPr>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Učenik uz povremenu pomoć zapisuje većinu učestalih izgovorenih riječi. Učenik uz povremenu pomoć oblikuje pisani kratak i jednostavan tekst poznate tematike na temelju predloška, povezuje gotovo sve dijelove, primjenjuje osnovna pravopisna pravila. </w:t>
            </w:r>
          </w:p>
          <w:p w14:paraId="218FD45E" w14:textId="77777777" w:rsidR="0075707B" w:rsidRPr="00D345BA" w:rsidRDefault="0075707B" w:rsidP="002D18FF">
            <w:pPr>
              <w:rPr>
                <w:rFonts w:ascii="Times New Roman" w:hAnsi="Times New Roman" w:cs="Times New Roman"/>
                <w:sz w:val="24"/>
                <w:szCs w:val="24"/>
              </w:rPr>
            </w:pPr>
          </w:p>
        </w:tc>
      </w:tr>
      <w:tr w:rsidR="0075707B" w:rsidRPr="00D345BA" w14:paraId="1A619F69" w14:textId="77777777" w:rsidTr="002D18FF">
        <w:tc>
          <w:tcPr>
            <w:tcW w:w="2798" w:type="dxa"/>
          </w:tcPr>
          <w:p w14:paraId="24693650" w14:textId="77777777" w:rsidR="0075707B" w:rsidRPr="00D345BA" w:rsidRDefault="0075707B" w:rsidP="002D18FF">
            <w:pPr>
              <w:rPr>
                <w:rFonts w:ascii="Times New Roman" w:hAnsi="Times New Roman" w:cs="Times New Roman"/>
                <w:b/>
                <w:bCs/>
                <w:sz w:val="24"/>
                <w:szCs w:val="24"/>
              </w:rPr>
            </w:pPr>
            <w:r w:rsidRPr="00D345BA">
              <w:rPr>
                <w:rFonts w:ascii="Times New Roman" w:hAnsi="Times New Roman" w:cs="Times New Roman"/>
                <w:b/>
                <w:bCs/>
                <w:sz w:val="24"/>
                <w:szCs w:val="24"/>
              </w:rPr>
              <w:t xml:space="preserve">Dobar </w:t>
            </w:r>
          </w:p>
        </w:tc>
        <w:tc>
          <w:tcPr>
            <w:tcW w:w="2799" w:type="dxa"/>
          </w:tcPr>
          <w:p w14:paraId="73557340" w14:textId="77777777" w:rsidR="0075707B" w:rsidRPr="00D345BA" w:rsidRDefault="0075707B" w:rsidP="002D18FF">
            <w:pPr>
              <w:rPr>
                <w:rFonts w:ascii="Times New Roman" w:hAnsi="Times New Roman" w:cs="Times New Roman"/>
                <w:sz w:val="24"/>
                <w:szCs w:val="24"/>
              </w:rPr>
            </w:pPr>
            <w:r w:rsidRPr="00D345BA">
              <w:rPr>
                <w:rFonts w:ascii="Times New Roman" w:hAnsi="Times New Roman" w:cs="Times New Roman"/>
                <w:sz w:val="24"/>
                <w:szCs w:val="24"/>
              </w:rPr>
              <w:t>Učenik razumije poznate kraće jednostavne izjavne rečenice i pitanja; povremeno globalno razumije kratki poznati tekst slušanjem. Uz pomoć uočava ključne informacije.</w:t>
            </w:r>
            <w:r w:rsidRPr="00D345BA">
              <w:rPr>
                <w:rFonts w:ascii="Times New Roman" w:eastAsia="Times New Roman" w:hAnsi="Times New Roman" w:cs="Times New Roman"/>
                <w:sz w:val="24"/>
                <w:szCs w:val="24"/>
                <w:lang w:eastAsia="hr-HR"/>
              </w:rPr>
              <w:t xml:space="preserve"> Uz pomoć nastavnika odgovara točno na postavljena pitanja, točno ispravlja dio netočnih tvrdnji, te točno nadopunjuje dio riječi koje nedostaju u tekstu. </w:t>
            </w:r>
          </w:p>
        </w:tc>
        <w:tc>
          <w:tcPr>
            <w:tcW w:w="2799" w:type="dxa"/>
          </w:tcPr>
          <w:p w14:paraId="30335670" w14:textId="77777777" w:rsidR="0075707B" w:rsidRPr="00D345BA" w:rsidRDefault="0075707B" w:rsidP="002D18FF">
            <w:pPr>
              <w:rPr>
                <w:rFonts w:ascii="Times New Roman" w:hAnsi="Times New Roman" w:cs="Times New Roman"/>
                <w:sz w:val="24"/>
                <w:szCs w:val="24"/>
              </w:rPr>
            </w:pPr>
            <w:r w:rsidRPr="00D345BA">
              <w:rPr>
                <w:rFonts w:ascii="Times New Roman" w:hAnsi="Times New Roman" w:cs="Times New Roman"/>
                <w:sz w:val="24"/>
                <w:szCs w:val="24"/>
              </w:rPr>
              <w:t>Učenik čita s manjim poteškoćama kratki i jednostavni tekst poznate tematike te djelomično svladava rečeničnu intonaciju;</w:t>
            </w:r>
          </w:p>
          <w:p w14:paraId="3C87C7A7" w14:textId="77777777" w:rsidR="0075707B" w:rsidRPr="00D345BA" w:rsidRDefault="0075707B" w:rsidP="002D18FF">
            <w:pPr>
              <w:rPr>
                <w:rFonts w:ascii="Times New Roman" w:hAnsi="Times New Roman" w:cs="Times New Roman"/>
                <w:sz w:val="24"/>
                <w:szCs w:val="24"/>
              </w:rPr>
            </w:pPr>
            <w:r w:rsidRPr="00D345BA">
              <w:rPr>
                <w:rFonts w:ascii="Times New Roman" w:hAnsi="Times New Roman" w:cs="Times New Roman"/>
                <w:sz w:val="24"/>
                <w:szCs w:val="24"/>
              </w:rPr>
              <w:t xml:space="preserve"> slabo uočava razlike između pisanja i izgovora kod učestalih riječi; uz pomoć razumije pročitano</w:t>
            </w:r>
          </w:p>
        </w:tc>
        <w:tc>
          <w:tcPr>
            <w:tcW w:w="2799" w:type="dxa"/>
          </w:tcPr>
          <w:p w14:paraId="400317A7" w14:textId="77777777" w:rsidR="0075707B" w:rsidRPr="00D345BA" w:rsidRDefault="0075707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 xml:space="preserve">Učenik uz čestu pomoć planira i povezuje elemente teksta te uz čestu pomoć govori kratak i jednostavan tekst poznate tematike na temelju predloška. Uz čestu pomoć ispravlja svoj govor. Učenik sudjeluje u kratkome i jednostavnome razgovoru poznate tematike postavljajući naučena i dio vlastitih pitanja i odgovarajući naučenim i vlastitim odgovorima te uz čestu pomoć prepoznaje priliku za preuzimanje riječi. </w:t>
            </w:r>
            <w:r w:rsidRPr="00D345BA">
              <w:rPr>
                <w:rFonts w:ascii="Times New Roman" w:eastAsia="Times New Roman" w:hAnsi="Times New Roman" w:cs="Times New Roman"/>
                <w:color w:val="000000"/>
                <w:sz w:val="24"/>
                <w:szCs w:val="24"/>
                <w:lang w:eastAsia="hr-HR"/>
              </w:rPr>
              <w:t>Vokabular je skroman, a izražavanje i odgovaranje uz čestu pomoć učitelja. Izražava se uglavnom na poticaj, uz dosta pogrešaka</w:t>
            </w:r>
          </w:p>
        </w:tc>
        <w:tc>
          <w:tcPr>
            <w:tcW w:w="2799" w:type="dxa"/>
          </w:tcPr>
          <w:p w14:paraId="51AF2E2B" w14:textId="77777777" w:rsidR="0075707B" w:rsidRPr="00D345BA" w:rsidRDefault="0075707B" w:rsidP="002D18FF">
            <w:pPr>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Učenik uz čestu pomoć zapisuje dio učestalih izgovorenih riječi. Učenik uz čestu pomoć oblikuje pisani kratak i jednostavan tekst pozna te tematike na temelju predloška, povezuje većinu dijelova, primjenjuje osnovna pravopisna pravila. </w:t>
            </w:r>
          </w:p>
          <w:p w14:paraId="488B12EB" w14:textId="77777777" w:rsidR="0075707B" w:rsidRPr="00D345BA" w:rsidRDefault="0075707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 </w:t>
            </w:r>
          </w:p>
        </w:tc>
      </w:tr>
      <w:tr w:rsidR="0075707B" w:rsidRPr="00D345BA" w14:paraId="110820DA" w14:textId="77777777" w:rsidTr="002D18FF">
        <w:tc>
          <w:tcPr>
            <w:tcW w:w="2798" w:type="dxa"/>
          </w:tcPr>
          <w:p w14:paraId="2E2D310C" w14:textId="77777777" w:rsidR="0075707B" w:rsidRPr="00D345BA" w:rsidRDefault="0075707B" w:rsidP="002D18FF">
            <w:pPr>
              <w:rPr>
                <w:rFonts w:ascii="Times New Roman" w:hAnsi="Times New Roman" w:cs="Times New Roman"/>
                <w:b/>
                <w:bCs/>
                <w:sz w:val="24"/>
                <w:szCs w:val="24"/>
              </w:rPr>
            </w:pPr>
            <w:r w:rsidRPr="00D345BA">
              <w:rPr>
                <w:rFonts w:ascii="Times New Roman" w:hAnsi="Times New Roman" w:cs="Times New Roman"/>
                <w:b/>
                <w:bCs/>
                <w:sz w:val="24"/>
                <w:szCs w:val="24"/>
              </w:rPr>
              <w:t xml:space="preserve">Dovoljan </w:t>
            </w:r>
          </w:p>
        </w:tc>
        <w:tc>
          <w:tcPr>
            <w:tcW w:w="2799" w:type="dxa"/>
          </w:tcPr>
          <w:p w14:paraId="16BF7227" w14:textId="77777777" w:rsidR="0075707B" w:rsidRPr="00D345BA" w:rsidRDefault="0075707B" w:rsidP="002D18FF">
            <w:pPr>
              <w:rPr>
                <w:rFonts w:ascii="Times New Roman" w:hAnsi="Times New Roman" w:cs="Times New Roman"/>
                <w:sz w:val="24"/>
                <w:szCs w:val="24"/>
              </w:rPr>
            </w:pPr>
            <w:r w:rsidRPr="00D345BA">
              <w:rPr>
                <w:rFonts w:ascii="Times New Roman" w:hAnsi="Times New Roman" w:cs="Times New Roman"/>
                <w:sz w:val="24"/>
                <w:szCs w:val="24"/>
              </w:rPr>
              <w:t>Učenik razumije kraće jednostavne izjavne rečenice i pitanja uz dodatnu pomoć; slabo povezuje vidni i slušni jezični sadržaj.</w:t>
            </w:r>
            <w:r w:rsidRPr="00D345BA">
              <w:rPr>
                <w:rFonts w:ascii="Times New Roman" w:eastAsia="Times New Roman" w:hAnsi="Times New Roman" w:cs="Times New Roman"/>
                <w:sz w:val="24"/>
                <w:szCs w:val="24"/>
                <w:lang w:eastAsia="hr-HR"/>
              </w:rPr>
              <w:t xml:space="preserve"> Uz pomoć nastavnika odgovara </w:t>
            </w:r>
            <w:r w:rsidRPr="00D345BA">
              <w:rPr>
                <w:rFonts w:ascii="Times New Roman" w:eastAsia="Times New Roman" w:hAnsi="Times New Roman" w:cs="Times New Roman"/>
                <w:sz w:val="24"/>
                <w:szCs w:val="24"/>
                <w:lang w:eastAsia="hr-HR"/>
              </w:rPr>
              <w:lastRenderedPageBreak/>
              <w:t>djelomično točno na postavljena pitanja koristeći uglavnom kratke odgovore. Ispravak netočnih tvrdnji te točno nadopunjavanje teksta teče otežano i uz nastavnikovu pomoć. </w:t>
            </w:r>
          </w:p>
        </w:tc>
        <w:tc>
          <w:tcPr>
            <w:tcW w:w="2799" w:type="dxa"/>
          </w:tcPr>
          <w:p w14:paraId="498AFF02" w14:textId="77777777" w:rsidR="0075707B" w:rsidRPr="00D345BA" w:rsidRDefault="0075707B" w:rsidP="002D18FF">
            <w:pPr>
              <w:rPr>
                <w:rFonts w:ascii="Times New Roman" w:hAnsi="Times New Roman" w:cs="Times New Roman"/>
                <w:sz w:val="24"/>
                <w:szCs w:val="24"/>
              </w:rPr>
            </w:pPr>
            <w:r w:rsidRPr="00D345BA">
              <w:rPr>
                <w:rFonts w:ascii="Times New Roman" w:hAnsi="Times New Roman" w:cs="Times New Roman"/>
                <w:sz w:val="24"/>
                <w:szCs w:val="24"/>
              </w:rPr>
              <w:lastRenderedPageBreak/>
              <w:t xml:space="preserve">Učenik čita uz ponavljanje za modelom; slabo svladava rečeničnu intonaciju; uglavnom ne uočava razlike između pisanja i izgovora kod učestalih riječi </w:t>
            </w:r>
          </w:p>
          <w:p w14:paraId="7465DC72" w14:textId="77777777" w:rsidR="0075707B" w:rsidRPr="00D345BA" w:rsidRDefault="0075707B" w:rsidP="002D18FF">
            <w:pPr>
              <w:rPr>
                <w:rFonts w:ascii="Times New Roman" w:hAnsi="Times New Roman" w:cs="Times New Roman"/>
                <w:sz w:val="24"/>
                <w:szCs w:val="24"/>
              </w:rPr>
            </w:pPr>
            <w:r w:rsidRPr="00D345BA">
              <w:rPr>
                <w:rFonts w:ascii="Times New Roman" w:hAnsi="Times New Roman" w:cs="Times New Roman"/>
                <w:sz w:val="24"/>
                <w:szCs w:val="24"/>
              </w:rPr>
              <w:lastRenderedPageBreak/>
              <w:t>Učenik vrlo teško razumije pročitano.</w:t>
            </w:r>
          </w:p>
        </w:tc>
        <w:tc>
          <w:tcPr>
            <w:tcW w:w="2799" w:type="dxa"/>
          </w:tcPr>
          <w:p w14:paraId="02C6F0C3" w14:textId="77777777" w:rsidR="0075707B" w:rsidRPr="00D345BA" w:rsidRDefault="0075707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lastRenderedPageBreak/>
              <w:t xml:space="preserve">Učenik uz stalnu pomoć planira i povezuje elemente teksta te govori kratak i jednostavan tekst poznate tematike na temelju predloška. Ispravlja svoj govor uz </w:t>
            </w:r>
            <w:r w:rsidRPr="00D345BA">
              <w:rPr>
                <w:rFonts w:ascii="Times New Roman" w:eastAsia="Times New Roman" w:hAnsi="Times New Roman" w:cs="Times New Roman"/>
                <w:sz w:val="24"/>
                <w:szCs w:val="24"/>
                <w:lang w:eastAsia="hr-HR"/>
              </w:rPr>
              <w:lastRenderedPageBreak/>
              <w:t xml:space="preserve">stalnu pomoć. Učenik sudjeluje u kratkome i jednostavnome razgovoru poznate tematike postavljajući naučena pitanja i odgovarajući naučenim odgovorima te uz stalnu pomoć oblikuje vlastite odgovore i prepoznaje priliku za preuzimanje riječi. </w:t>
            </w:r>
            <w:r w:rsidRPr="00D345BA">
              <w:rPr>
                <w:rFonts w:ascii="Times New Roman" w:eastAsia="Times New Roman" w:hAnsi="Times New Roman" w:cs="Times New Roman"/>
                <w:color w:val="000000"/>
                <w:sz w:val="24"/>
                <w:szCs w:val="24"/>
                <w:lang w:eastAsia="hr-HR"/>
              </w:rPr>
              <w:t>Usvojio jako malo obrađenog vokabulara. Nije u stanju samostalno sastavljati rečenice, može pravilno ponoviti po modelu. Ima poteškoća u razumijevanju pitanja te na njih odgovara isključivo uz pomoć učitelja.</w:t>
            </w:r>
            <w:r w:rsidRPr="00D345BA">
              <w:rPr>
                <w:rFonts w:ascii="Times New Roman" w:eastAsia="Times New Roman" w:hAnsi="Times New Roman" w:cs="Times New Roman"/>
                <w:sz w:val="24"/>
                <w:szCs w:val="24"/>
                <w:lang w:eastAsia="hr-HR"/>
              </w:rPr>
              <w:t> </w:t>
            </w:r>
          </w:p>
        </w:tc>
        <w:tc>
          <w:tcPr>
            <w:tcW w:w="2799" w:type="dxa"/>
          </w:tcPr>
          <w:p w14:paraId="250F1952" w14:textId="77777777" w:rsidR="0075707B" w:rsidRPr="00D345BA" w:rsidRDefault="0075707B" w:rsidP="002D18FF">
            <w:pPr>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Učenik uz stalnu pomoć zapisuje jednostavne učestale izgovorene riječi Učenik uz stalnu pomoć oblikuje pisani kratak i jednostavan tekst pozna te tematike na temelju </w:t>
            </w:r>
            <w:r w:rsidRPr="00D345BA">
              <w:rPr>
                <w:rFonts w:ascii="Times New Roman" w:eastAsia="Times New Roman" w:hAnsi="Times New Roman" w:cs="Times New Roman"/>
                <w:sz w:val="24"/>
                <w:szCs w:val="24"/>
                <w:lang w:eastAsia="hr-HR"/>
              </w:rPr>
              <w:lastRenderedPageBreak/>
              <w:t>predloška, povezuje dio dijelova, primjenjuje neka osnovna pravopisna pravila.  </w:t>
            </w:r>
          </w:p>
          <w:p w14:paraId="4F4B2646" w14:textId="77777777" w:rsidR="0075707B" w:rsidRPr="00D345BA" w:rsidRDefault="0075707B" w:rsidP="002D18FF">
            <w:pPr>
              <w:rPr>
                <w:rFonts w:ascii="Times New Roman" w:hAnsi="Times New Roman" w:cs="Times New Roman"/>
                <w:sz w:val="24"/>
                <w:szCs w:val="24"/>
              </w:rPr>
            </w:pPr>
          </w:p>
        </w:tc>
      </w:tr>
    </w:tbl>
    <w:p w14:paraId="149544FB" w14:textId="77777777" w:rsidR="009A2CA1" w:rsidRPr="009A2CA1" w:rsidRDefault="009A2CA1" w:rsidP="009A2CA1"/>
    <w:p w14:paraId="67571BE8" w14:textId="119236AA" w:rsidR="001A6227" w:rsidRPr="00C53981" w:rsidRDefault="001A6227" w:rsidP="00816201">
      <w:pPr>
        <w:spacing w:line="240" w:lineRule="auto"/>
        <w:rPr>
          <w:rFonts w:ascii="Times New Roman" w:hAnsi="Times New Roman" w:cs="Times New Roman"/>
          <w:b/>
          <w:sz w:val="24"/>
          <w:szCs w:val="24"/>
        </w:rPr>
      </w:pPr>
      <w:r w:rsidRPr="00D345BA">
        <w:rPr>
          <w:rFonts w:ascii="Times New Roman" w:hAnsi="Times New Roman" w:cs="Times New Roman"/>
          <w:b/>
          <w:i/>
          <w:iCs/>
          <w:sz w:val="24"/>
          <w:szCs w:val="24"/>
          <w:highlight w:val="yellow"/>
        </w:rPr>
        <w:t xml:space="preserve">U slučaju </w:t>
      </w:r>
      <w:r w:rsidR="00A31DCA" w:rsidRPr="00D345BA">
        <w:rPr>
          <w:rFonts w:ascii="Times New Roman" w:hAnsi="Times New Roman" w:cs="Times New Roman"/>
          <w:b/>
          <w:i/>
          <w:iCs/>
          <w:sz w:val="24"/>
          <w:szCs w:val="24"/>
          <w:highlight w:val="yellow"/>
        </w:rPr>
        <w:t>nastave na daljinu</w:t>
      </w:r>
      <w:r w:rsidRPr="00D345BA">
        <w:rPr>
          <w:rFonts w:ascii="Times New Roman" w:hAnsi="Times New Roman" w:cs="Times New Roman"/>
          <w:b/>
          <w:i/>
          <w:iCs/>
          <w:sz w:val="24"/>
          <w:szCs w:val="24"/>
        </w:rPr>
        <w:t>,</w:t>
      </w:r>
      <w:r w:rsidRPr="00D345BA">
        <w:rPr>
          <w:rFonts w:ascii="Times New Roman" w:hAnsi="Times New Roman" w:cs="Times New Roman"/>
          <w:b/>
          <w:sz w:val="24"/>
          <w:szCs w:val="24"/>
        </w:rPr>
        <w:t xml:space="preserve"> postignuća učenika će se vrednovati prema elementima vrednovanja u redovnoj nastavi</w:t>
      </w:r>
      <w:r w:rsidR="005D5D91" w:rsidRPr="00D345BA">
        <w:rPr>
          <w:rFonts w:ascii="Times New Roman" w:hAnsi="Times New Roman" w:cs="Times New Roman"/>
          <w:b/>
          <w:sz w:val="24"/>
          <w:szCs w:val="24"/>
        </w:rPr>
        <w:t>, putem digitalnih alata i raznih prezentacija.</w:t>
      </w:r>
      <w:r w:rsidRPr="00D345BA">
        <w:rPr>
          <w:rFonts w:ascii="Times New Roman" w:hAnsi="Times New Roman" w:cs="Times New Roman"/>
          <w:b/>
          <w:sz w:val="24"/>
          <w:szCs w:val="24"/>
        </w:rPr>
        <w:t xml:space="preserve"> Također će se vrednovati aktivnost učenika, tj. njihova prisutnost u virtualnoj učionici i pravovremenost u izvršavanju njihovih obveza</w:t>
      </w:r>
      <w:r w:rsidR="005D5D91" w:rsidRPr="00D345BA">
        <w:rPr>
          <w:rFonts w:ascii="Times New Roman" w:hAnsi="Times New Roman" w:cs="Times New Roman"/>
          <w:b/>
          <w:sz w:val="24"/>
          <w:szCs w:val="24"/>
        </w:rPr>
        <w:t>.</w:t>
      </w:r>
    </w:p>
    <w:sectPr w:rsidR="001A6227" w:rsidRPr="00C53981" w:rsidSect="001A6227">
      <w:pgSz w:w="16838" w:h="11906" w:orient="landscape"/>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460F6"/>
    <w:multiLevelType w:val="multilevel"/>
    <w:tmpl w:val="12E4F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6415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27"/>
    <w:rsid w:val="000E343D"/>
    <w:rsid w:val="00123B70"/>
    <w:rsid w:val="00132BFC"/>
    <w:rsid w:val="00140CF0"/>
    <w:rsid w:val="001A419E"/>
    <w:rsid w:val="001A6227"/>
    <w:rsid w:val="002077D3"/>
    <w:rsid w:val="002C71D6"/>
    <w:rsid w:val="002F2826"/>
    <w:rsid w:val="00452968"/>
    <w:rsid w:val="004F35CD"/>
    <w:rsid w:val="005D5D91"/>
    <w:rsid w:val="0075707B"/>
    <w:rsid w:val="00816201"/>
    <w:rsid w:val="00883A51"/>
    <w:rsid w:val="00885186"/>
    <w:rsid w:val="008A0249"/>
    <w:rsid w:val="0096132B"/>
    <w:rsid w:val="009A2CA1"/>
    <w:rsid w:val="00A31DCA"/>
    <w:rsid w:val="00A34857"/>
    <w:rsid w:val="00A6524E"/>
    <w:rsid w:val="00C171F3"/>
    <w:rsid w:val="00C53981"/>
    <w:rsid w:val="00C806D9"/>
    <w:rsid w:val="00D345BA"/>
    <w:rsid w:val="00D7339B"/>
    <w:rsid w:val="00E51565"/>
    <w:rsid w:val="00F966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5918"/>
  <w15:chartTrackingRefBased/>
  <w15:docId w15:val="{57667EF2-2BC6-43C4-A60C-EEBE5CF1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7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A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60555">
      <w:bodyDiv w:val="1"/>
      <w:marLeft w:val="0"/>
      <w:marRight w:val="0"/>
      <w:marTop w:val="0"/>
      <w:marBottom w:val="0"/>
      <w:divBdr>
        <w:top w:val="none" w:sz="0" w:space="0" w:color="auto"/>
        <w:left w:val="none" w:sz="0" w:space="0" w:color="auto"/>
        <w:bottom w:val="none" w:sz="0" w:space="0" w:color="auto"/>
        <w:right w:val="none" w:sz="0" w:space="0" w:color="auto"/>
      </w:divBdr>
    </w:div>
    <w:div w:id="14192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1696</Words>
  <Characters>9671</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Radnić</dc:creator>
  <cp:keywords/>
  <dc:description/>
  <cp:lastModifiedBy>Martina Radnić</cp:lastModifiedBy>
  <cp:revision>2</cp:revision>
  <dcterms:created xsi:type="dcterms:W3CDTF">2024-12-21T20:12:00Z</dcterms:created>
  <dcterms:modified xsi:type="dcterms:W3CDTF">2024-12-21T20:12:00Z</dcterms:modified>
</cp:coreProperties>
</file>